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91BC" w14:textId="230CAA26" w:rsidR="00212833" w:rsidRDefault="00212833" w:rsidP="00212833">
      <w:pPr>
        <w:spacing w:line="240" w:lineRule="auto"/>
        <w:jc w:val="center"/>
        <w:rPr>
          <w:b/>
          <w:bCs/>
          <w:sz w:val="22"/>
          <w:szCs w:val="22"/>
        </w:rPr>
      </w:pPr>
      <w:r>
        <w:rPr>
          <w:rFonts w:ascii="Calibri" w:eastAsia="Calibri" w:hAnsi="Calibri" w:cs="Calibri"/>
          <w:b/>
          <w:noProof/>
        </w:rPr>
        <w:drawing>
          <wp:inline distT="0" distB="0" distL="0" distR="0" wp14:anchorId="37E826E8" wp14:editId="60296779">
            <wp:extent cx="2501900" cy="793750"/>
            <wp:effectExtent l="0" t="0" r="0" b="6350"/>
            <wp:docPr id="1438597026" name="image1.jpg"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close up of a logo&#10;&#10;AI-generated content may be incorrect."/>
                    <pic:cNvPicPr preferRelativeResize="0"/>
                  </pic:nvPicPr>
                  <pic:blipFill>
                    <a:blip r:embed="rId6"/>
                    <a:srcRect/>
                    <a:stretch>
                      <a:fillRect/>
                    </a:stretch>
                  </pic:blipFill>
                  <pic:spPr>
                    <a:xfrm>
                      <a:off x="0" y="0"/>
                      <a:ext cx="2501900" cy="793750"/>
                    </a:xfrm>
                    <a:prstGeom prst="rect">
                      <a:avLst/>
                    </a:prstGeom>
                    <a:ln/>
                  </pic:spPr>
                </pic:pic>
              </a:graphicData>
            </a:graphic>
          </wp:inline>
        </w:drawing>
      </w:r>
    </w:p>
    <w:p w14:paraId="726F2ECC" w14:textId="77777777" w:rsidR="006856FF" w:rsidRPr="006856FF" w:rsidRDefault="006856FF" w:rsidP="006856FF">
      <w:pPr>
        <w:spacing w:line="240" w:lineRule="auto"/>
        <w:jc w:val="center"/>
        <w:rPr>
          <w:b/>
          <w:bCs/>
          <w:sz w:val="22"/>
          <w:szCs w:val="22"/>
        </w:rPr>
      </w:pPr>
    </w:p>
    <w:p w14:paraId="7E7E4CE9" w14:textId="59E68DBE" w:rsidR="006856FF" w:rsidRPr="006856FF" w:rsidRDefault="006856FF" w:rsidP="006856FF">
      <w:pPr>
        <w:spacing w:line="240" w:lineRule="auto"/>
        <w:jc w:val="center"/>
        <w:rPr>
          <w:b/>
          <w:bCs/>
          <w:sz w:val="36"/>
          <w:szCs w:val="36"/>
        </w:rPr>
      </w:pPr>
      <w:proofErr w:type="spellStart"/>
      <w:r w:rsidRPr="006856FF">
        <w:rPr>
          <w:b/>
          <w:bCs/>
          <w:sz w:val="36"/>
          <w:szCs w:val="36"/>
        </w:rPr>
        <w:t>Oaklore</w:t>
      </w:r>
      <w:proofErr w:type="spellEnd"/>
      <w:r w:rsidRPr="006856FF">
        <w:rPr>
          <w:b/>
          <w:bCs/>
          <w:sz w:val="36"/>
          <w:szCs w:val="36"/>
        </w:rPr>
        <w:t xml:space="preserve"> Distilling Co. Earns</w:t>
      </w:r>
      <w:r w:rsidR="007261D2">
        <w:rPr>
          <w:b/>
          <w:bCs/>
          <w:sz w:val="36"/>
          <w:szCs w:val="36"/>
        </w:rPr>
        <w:t xml:space="preserve"> Highest Honors</w:t>
      </w:r>
      <w:r w:rsidRPr="006856FF">
        <w:rPr>
          <w:b/>
          <w:bCs/>
          <w:sz w:val="36"/>
          <w:szCs w:val="36"/>
        </w:rPr>
        <w:t xml:space="preserve"> for Both Story Series Bourbons at the 2026 ASCOT Awards</w:t>
      </w:r>
    </w:p>
    <w:p w14:paraId="4E597C22" w14:textId="77777777" w:rsidR="006856FF" w:rsidRPr="006856FF" w:rsidRDefault="006856FF" w:rsidP="006856FF">
      <w:pPr>
        <w:spacing w:line="240" w:lineRule="auto"/>
        <w:jc w:val="center"/>
        <w:rPr>
          <w:b/>
          <w:bCs/>
          <w:i/>
          <w:iCs/>
          <w:sz w:val="22"/>
          <w:szCs w:val="22"/>
        </w:rPr>
      </w:pPr>
      <w:r w:rsidRPr="006856FF">
        <w:rPr>
          <w:b/>
          <w:bCs/>
          <w:i/>
          <w:iCs/>
          <w:sz w:val="22"/>
          <w:szCs w:val="22"/>
        </w:rPr>
        <w:t xml:space="preserve">Rare Achievement Places </w:t>
      </w:r>
      <w:proofErr w:type="spellStart"/>
      <w:r w:rsidRPr="006856FF">
        <w:rPr>
          <w:b/>
          <w:bCs/>
          <w:i/>
          <w:iCs/>
          <w:sz w:val="22"/>
          <w:szCs w:val="22"/>
        </w:rPr>
        <w:t>Oaklore</w:t>
      </w:r>
      <w:proofErr w:type="spellEnd"/>
      <w:r w:rsidRPr="006856FF">
        <w:rPr>
          <w:b/>
          <w:bCs/>
          <w:i/>
          <w:iCs/>
          <w:sz w:val="22"/>
          <w:szCs w:val="22"/>
        </w:rPr>
        <w:t xml:space="preserve"> Among America’s Elite Whiskey Producers</w:t>
      </w:r>
    </w:p>
    <w:p w14:paraId="4A614382" w14:textId="77777777" w:rsidR="006856FF" w:rsidRPr="006856FF" w:rsidRDefault="006856FF" w:rsidP="006856FF">
      <w:pPr>
        <w:spacing w:line="240" w:lineRule="auto"/>
        <w:jc w:val="center"/>
        <w:rPr>
          <w:sz w:val="22"/>
          <w:szCs w:val="22"/>
        </w:rPr>
      </w:pPr>
    </w:p>
    <w:p w14:paraId="59FBF6FF" w14:textId="2365B59E" w:rsidR="006856FF" w:rsidRPr="006856FF" w:rsidRDefault="006856FF" w:rsidP="006856FF">
      <w:pPr>
        <w:spacing w:line="240" w:lineRule="auto"/>
        <w:rPr>
          <w:sz w:val="22"/>
          <w:szCs w:val="22"/>
        </w:rPr>
      </w:pPr>
      <w:r w:rsidRPr="006856FF">
        <w:rPr>
          <w:b/>
          <w:bCs/>
          <w:sz w:val="22"/>
          <w:szCs w:val="22"/>
        </w:rPr>
        <w:t>Charlotte, North Carolina (</w:t>
      </w:r>
      <w:r>
        <w:rPr>
          <w:b/>
          <w:bCs/>
          <w:sz w:val="22"/>
          <w:szCs w:val="22"/>
        </w:rPr>
        <w:t>May 27</w:t>
      </w:r>
      <w:r w:rsidRPr="006856FF">
        <w:rPr>
          <w:b/>
          <w:bCs/>
          <w:sz w:val="22"/>
          <w:szCs w:val="22"/>
          <w:vertAlign w:val="superscript"/>
        </w:rPr>
        <w:t>th</w:t>
      </w:r>
      <w:r>
        <w:rPr>
          <w:b/>
          <w:bCs/>
          <w:sz w:val="22"/>
          <w:szCs w:val="22"/>
        </w:rPr>
        <w:t xml:space="preserve">, </w:t>
      </w:r>
      <w:r w:rsidRPr="006856FF">
        <w:rPr>
          <w:b/>
          <w:bCs/>
          <w:sz w:val="22"/>
          <w:szCs w:val="22"/>
        </w:rPr>
        <w:t xml:space="preserve">2026) — </w:t>
      </w:r>
      <w:hyperlink r:id="rId7" w:history="1">
        <w:proofErr w:type="spellStart"/>
        <w:r w:rsidRPr="006856FF">
          <w:rPr>
            <w:rStyle w:val="Hyperlink"/>
            <w:b/>
            <w:bCs/>
            <w:sz w:val="22"/>
            <w:szCs w:val="22"/>
          </w:rPr>
          <w:t>Oaklore</w:t>
        </w:r>
        <w:proofErr w:type="spellEnd"/>
        <w:r w:rsidRPr="006856FF">
          <w:rPr>
            <w:rStyle w:val="Hyperlink"/>
            <w:b/>
            <w:bCs/>
            <w:sz w:val="22"/>
            <w:szCs w:val="22"/>
          </w:rPr>
          <w:t xml:space="preserve"> Distilling Co.</w:t>
        </w:r>
      </w:hyperlink>
      <w:r w:rsidRPr="006856FF">
        <w:rPr>
          <w:sz w:val="22"/>
          <w:szCs w:val="22"/>
        </w:rPr>
        <w:t xml:space="preserve"> has reached a milestone few whiskey brands ever achieve. Both of </w:t>
      </w:r>
      <w:proofErr w:type="spellStart"/>
      <w:r w:rsidRPr="006856FF">
        <w:rPr>
          <w:sz w:val="22"/>
          <w:szCs w:val="22"/>
        </w:rPr>
        <w:t>Oaklore’s</w:t>
      </w:r>
      <w:proofErr w:type="spellEnd"/>
      <w:r w:rsidRPr="006856FF">
        <w:rPr>
          <w:sz w:val="22"/>
          <w:szCs w:val="22"/>
        </w:rPr>
        <w:t xml:space="preserve"> recently released Story Series bourbons — </w:t>
      </w:r>
      <w:r w:rsidRPr="006856FF">
        <w:rPr>
          <w:b/>
          <w:bCs/>
          <w:sz w:val="22"/>
          <w:szCs w:val="22"/>
        </w:rPr>
        <w:t>Old Fashioned Finished Four Grain Bourbon</w:t>
      </w:r>
      <w:r w:rsidRPr="006856FF">
        <w:rPr>
          <w:sz w:val="22"/>
          <w:szCs w:val="22"/>
        </w:rPr>
        <w:t xml:space="preserve"> and </w:t>
      </w:r>
      <w:r w:rsidRPr="006856FF">
        <w:rPr>
          <w:b/>
          <w:bCs/>
          <w:sz w:val="22"/>
          <w:szCs w:val="22"/>
        </w:rPr>
        <w:t>Port Cask Finished Four Grain Bourbon</w:t>
      </w:r>
      <w:r w:rsidRPr="006856FF">
        <w:rPr>
          <w:sz w:val="22"/>
          <w:szCs w:val="22"/>
        </w:rPr>
        <w:t xml:space="preserve"> — have been awarded </w:t>
      </w:r>
      <w:r w:rsidRPr="006856FF">
        <w:rPr>
          <w:b/>
          <w:bCs/>
          <w:sz w:val="22"/>
          <w:szCs w:val="22"/>
        </w:rPr>
        <w:t xml:space="preserve">Double Platinum </w:t>
      </w:r>
      <w:r w:rsidRPr="007261D2">
        <w:rPr>
          <w:sz w:val="22"/>
          <w:szCs w:val="22"/>
        </w:rPr>
        <w:t>at the</w:t>
      </w:r>
      <w:r w:rsidRPr="006856FF">
        <w:rPr>
          <w:b/>
          <w:bCs/>
          <w:sz w:val="22"/>
          <w:szCs w:val="22"/>
        </w:rPr>
        <w:t xml:space="preserve"> 2026 ASCOT Awards</w:t>
      </w:r>
      <w:r w:rsidRPr="006856FF">
        <w:rPr>
          <w:sz w:val="22"/>
          <w:szCs w:val="22"/>
        </w:rPr>
        <w:t>, the competition’s highest possible distinction.</w:t>
      </w:r>
    </w:p>
    <w:p w14:paraId="323F7BE4" w14:textId="44F18038" w:rsidR="006856FF" w:rsidRPr="006856FF" w:rsidRDefault="006856FF" w:rsidP="006856FF">
      <w:pPr>
        <w:spacing w:line="240" w:lineRule="auto"/>
        <w:rPr>
          <w:sz w:val="22"/>
          <w:szCs w:val="22"/>
        </w:rPr>
      </w:pPr>
      <w:r w:rsidRPr="006856FF">
        <w:rPr>
          <w:sz w:val="22"/>
          <w:szCs w:val="22"/>
        </w:rPr>
        <w:t xml:space="preserve">The </w:t>
      </w:r>
      <w:hyperlink r:id="rId8" w:history="1">
        <w:r w:rsidRPr="006856FF">
          <w:rPr>
            <w:rStyle w:val="Hyperlink"/>
            <w:b/>
            <w:bCs/>
            <w:sz w:val="22"/>
            <w:szCs w:val="22"/>
          </w:rPr>
          <w:t>ASCOT Awards</w:t>
        </w:r>
      </w:hyperlink>
      <w:r w:rsidRPr="006856FF">
        <w:rPr>
          <w:sz w:val="22"/>
          <w:szCs w:val="22"/>
        </w:rPr>
        <w:t xml:space="preserve">, one of the most respected and competitive spirits competitions in the country, </w:t>
      </w:r>
      <w:r w:rsidRPr="006856FF">
        <w:rPr>
          <w:sz w:val="22"/>
          <w:szCs w:val="22"/>
        </w:rPr>
        <w:t>reserves</w:t>
      </w:r>
      <w:r w:rsidRPr="006856FF">
        <w:rPr>
          <w:sz w:val="22"/>
          <w:szCs w:val="22"/>
        </w:rPr>
        <w:t xml:space="preserve"> the Double Platinum designation for only the most exceptional spirits entered. Receiving the honor for one whiskey is rare. For both limited-release </w:t>
      </w:r>
      <w:r w:rsidRPr="006856FF">
        <w:rPr>
          <w:sz w:val="22"/>
          <w:szCs w:val="22"/>
        </w:rPr>
        <w:t>expressions,</w:t>
      </w:r>
      <w:r w:rsidRPr="006856FF">
        <w:rPr>
          <w:sz w:val="22"/>
          <w:szCs w:val="22"/>
        </w:rPr>
        <w:t xml:space="preserve"> to earn the distinction in the same year</w:t>
      </w:r>
      <w:r>
        <w:rPr>
          <w:sz w:val="22"/>
          <w:szCs w:val="22"/>
        </w:rPr>
        <w:t>,</w:t>
      </w:r>
      <w:r w:rsidRPr="006856FF">
        <w:rPr>
          <w:sz w:val="22"/>
          <w:szCs w:val="22"/>
        </w:rPr>
        <w:t xml:space="preserve"> marks an extraordinary achievement for the Charlotte-based distillery.</w:t>
      </w:r>
    </w:p>
    <w:p w14:paraId="488098D8" w14:textId="77777777" w:rsidR="006856FF" w:rsidRPr="006856FF" w:rsidRDefault="006856FF" w:rsidP="006856FF">
      <w:pPr>
        <w:spacing w:line="240" w:lineRule="auto"/>
        <w:rPr>
          <w:sz w:val="22"/>
          <w:szCs w:val="22"/>
        </w:rPr>
      </w:pPr>
      <w:r w:rsidRPr="006856FF">
        <w:rPr>
          <w:sz w:val="22"/>
          <w:szCs w:val="22"/>
        </w:rPr>
        <w:t xml:space="preserve">“This is an incredibly meaningful moment for our team,” said </w:t>
      </w:r>
      <w:proofErr w:type="spellStart"/>
      <w:r w:rsidRPr="006856FF">
        <w:rPr>
          <w:sz w:val="22"/>
          <w:szCs w:val="22"/>
        </w:rPr>
        <w:t>Oaklore</w:t>
      </w:r>
      <w:proofErr w:type="spellEnd"/>
      <w:r w:rsidRPr="006856FF">
        <w:rPr>
          <w:sz w:val="22"/>
          <w:szCs w:val="22"/>
        </w:rPr>
        <w:t xml:space="preserve"> Co-Founder Matt Simpkins. “To have both whiskeys recognized at the highest level validates the years of patience, blending, finishing, and attention to detail that went into these releases. We’ve always believed these were special bourbons, and it’s rewarding to see them recognized on a national stage.”</w:t>
      </w:r>
    </w:p>
    <w:p w14:paraId="08746718" w14:textId="77777777" w:rsidR="006856FF" w:rsidRPr="006856FF" w:rsidRDefault="006856FF" w:rsidP="006856FF">
      <w:pPr>
        <w:spacing w:line="240" w:lineRule="auto"/>
        <w:rPr>
          <w:sz w:val="22"/>
          <w:szCs w:val="22"/>
        </w:rPr>
      </w:pPr>
      <w:r w:rsidRPr="006856FF">
        <w:rPr>
          <w:sz w:val="22"/>
          <w:szCs w:val="22"/>
        </w:rPr>
        <w:t xml:space="preserve">Released earlier this spring as part of </w:t>
      </w:r>
      <w:proofErr w:type="spellStart"/>
      <w:r w:rsidRPr="006856FF">
        <w:rPr>
          <w:sz w:val="22"/>
          <w:szCs w:val="22"/>
        </w:rPr>
        <w:t>Oaklore’s</w:t>
      </w:r>
      <w:proofErr w:type="spellEnd"/>
      <w:r w:rsidRPr="006856FF">
        <w:rPr>
          <w:sz w:val="22"/>
          <w:szCs w:val="22"/>
        </w:rPr>
        <w:t xml:space="preserve"> highly sought-after Story Series, both expressions begin with </w:t>
      </w:r>
      <w:proofErr w:type="spellStart"/>
      <w:r w:rsidRPr="006856FF">
        <w:rPr>
          <w:sz w:val="22"/>
          <w:szCs w:val="22"/>
        </w:rPr>
        <w:t>Oaklore’s</w:t>
      </w:r>
      <w:proofErr w:type="spellEnd"/>
      <w:r w:rsidRPr="006856FF">
        <w:rPr>
          <w:sz w:val="22"/>
          <w:szCs w:val="22"/>
        </w:rPr>
        <w:t xml:space="preserve"> signature four-grain bourbon mash </w:t>
      </w:r>
      <w:proofErr w:type="gramStart"/>
      <w:r w:rsidRPr="006856FF">
        <w:rPr>
          <w:sz w:val="22"/>
          <w:szCs w:val="22"/>
        </w:rPr>
        <w:t>bill — corn,</w:t>
      </w:r>
      <w:proofErr w:type="gramEnd"/>
      <w:r w:rsidRPr="006856FF">
        <w:rPr>
          <w:sz w:val="22"/>
          <w:szCs w:val="22"/>
        </w:rPr>
        <w:t xml:space="preserve"> rye, wheat, and malted barley — aged a minimum of six years before undergoing extended secondary maturation and finishing programs under the direction of Co-Founder Thomas Bogan.</w:t>
      </w:r>
    </w:p>
    <w:p w14:paraId="74A3C846" w14:textId="77777777" w:rsidR="006856FF" w:rsidRPr="006856FF" w:rsidRDefault="006856FF" w:rsidP="006856FF">
      <w:pPr>
        <w:spacing w:line="240" w:lineRule="auto"/>
        <w:rPr>
          <w:sz w:val="22"/>
          <w:szCs w:val="22"/>
        </w:rPr>
      </w:pPr>
      <w:r w:rsidRPr="006856FF">
        <w:rPr>
          <w:sz w:val="22"/>
          <w:szCs w:val="22"/>
        </w:rPr>
        <w:t xml:space="preserve">The </w:t>
      </w:r>
      <w:r w:rsidRPr="006856FF">
        <w:rPr>
          <w:b/>
          <w:bCs/>
          <w:sz w:val="22"/>
          <w:szCs w:val="22"/>
        </w:rPr>
        <w:t>Story Series: Old Fashioned Finished Four Grain Bourbon</w:t>
      </w:r>
      <w:r w:rsidRPr="006856FF">
        <w:rPr>
          <w:sz w:val="22"/>
          <w:szCs w:val="22"/>
        </w:rPr>
        <w:t xml:space="preserve"> is finished for an additional 18 months in barrels previously used to age </w:t>
      </w:r>
      <w:proofErr w:type="spellStart"/>
      <w:r w:rsidRPr="006856FF">
        <w:rPr>
          <w:sz w:val="22"/>
          <w:szCs w:val="22"/>
        </w:rPr>
        <w:t>Oaklore’s</w:t>
      </w:r>
      <w:proofErr w:type="spellEnd"/>
      <w:r w:rsidRPr="006856FF">
        <w:rPr>
          <w:sz w:val="22"/>
          <w:szCs w:val="22"/>
        </w:rPr>
        <w:t xml:space="preserve"> Barrel-Aged Old Fashioned Cocktail Mixer, creating layered notes of orange bitters, snickerdoodle, vanilla, and baking spice.</w:t>
      </w:r>
    </w:p>
    <w:p w14:paraId="4A472D59" w14:textId="77777777" w:rsidR="006856FF" w:rsidRPr="006856FF" w:rsidRDefault="006856FF" w:rsidP="006856FF">
      <w:pPr>
        <w:spacing w:line="240" w:lineRule="auto"/>
        <w:rPr>
          <w:sz w:val="22"/>
          <w:szCs w:val="22"/>
        </w:rPr>
      </w:pPr>
      <w:r w:rsidRPr="006856FF">
        <w:rPr>
          <w:sz w:val="22"/>
          <w:szCs w:val="22"/>
        </w:rPr>
        <w:t xml:space="preserve">The </w:t>
      </w:r>
      <w:r w:rsidRPr="006856FF">
        <w:rPr>
          <w:b/>
          <w:bCs/>
          <w:sz w:val="22"/>
          <w:szCs w:val="22"/>
        </w:rPr>
        <w:t>Story Series: Port Cask Finished Four Grain Bourbon</w:t>
      </w:r>
      <w:r w:rsidRPr="006856FF">
        <w:rPr>
          <w:sz w:val="22"/>
          <w:szCs w:val="22"/>
        </w:rPr>
        <w:t xml:space="preserve"> spends an additional 12 to 18 months in freshly dumped domestic port wine barrels that previously held port for up to 18 years, resulting in rich notes of dark fruit, cherry, raspberry, and sweet oak.</w:t>
      </w:r>
    </w:p>
    <w:p w14:paraId="27A39C5B" w14:textId="77777777" w:rsidR="006856FF" w:rsidRPr="006856FF" w:rsidRDefault="006856FF" w:rsidP="006856FF">
      <w:pPr>
        <w:spacing w:line="240" w:lineRule="auto"/>
        <w:rPr>
          <w:sz w:val="22"/>
          <w:szCs w:val="22"/>
        </w:rPr>
      </w:pPr>
      <w:r w:rsidRPr="006856FF">
        <w:rPr>
          <w:sz w:val="22"/>
          <w:szCs w:val="22"/>
        </w:rPr>
        <w:t xml:space="preserve">Since launching in 2024, </w:t>
      </w:r>
      <w:proofErr w:type="spellStart"/>
      <w:r w:rsidRPr="006856FF">
        <w:rPr>
          <w:sz w:val="22"/>
          <w:szCs w:val="22"/>
        </w:rPr>
        <w:t>Oaklore</w:t>
      </w:r>
      <w:proofErr w:type="spellEnd"/>
      <w:r w:rsidRPr="006856FF">
        <w:rPr>
          <w:sz w:val="22"/>
          <w:szCs w:val="22"/>
        </w:rPr>
        <w:t xml:space="preserve"> Distilling Co. has rapidly emerged as one of the most talked-about new whiskey brands in the country, known for its small-batch craftsmanship, innovative finishing techniques, and limited-release bourbons that routinely sell out among collectors and enthusiasts.</w:t>
      </w:r>
    </w:p>
    <w:p w14:paraId="0B7844A2" w14:textId="77777777" w:rsidR="006856FF" w:rsidRDefault="006856FF" w:rsidP="00212833">
      <w:pPr>
        <w:spacing w:line="240" w:lineRule="auto"/>
        <w:rPr>
          <w:sz w:val="22"/>
          <w:szCs w:val="22"/>
        </w:rPr>
      </w:pPr>
      <w:r w:rsidRPr="006856FF">
        <w:rPr>
          <w:sz w:val="22"/>
          <w:szCs w:val="22"/>
        </w:rPr>
        <w:t xml:space="preserve">“These awards reflect the standard we hold ourselves to every day,” said Thomas Bogan, Co-Founder of </w:t>
      </w:r>
      <w:proofErr w:type="spellStart"/>
      <w:r w:rsidRPr="006856FF">
        <w:rPr>
          <w:sz w:val="22"/>
          <w:szCs w:val="22"/>
        </w:rPr>
        <w:t>Oaklore</w:t>
      </w:r>
      <w:proofErr w:type="spellEnd"/>
      <w:r w:rsidRPr="006856FF">
        <w:rPr>
          <w:sz w:val="22"/>
          <w:szCs w:val="22"/>
        </w:rPr>
        <w:t xml:space="preserve"> Distilling Co. “We want every release to feel intentional, memorable, and worthy of the people who support our brand. Receiving Double Platinum for both expressions is an honor we don’t take lightly.”</w:t>
      </w:r>
    </w:p>
    <w:p w14:paraId="2FE77932" w14:textId="61C4B2A4" w:rsidR="00212833" w:rsidRPr="00DF7867" w:rsidRDefault="00A66D1C" w:rsidP="00212833">
      <w:pPr>
        <w:spacing w:line="240" w:lineRule="auto"/>
        <w:rPr>
          <w:sz w:val="22"/>
          <w:szCs w:val="22"/>
        </w:rPr>
      </w:pPr>
      <w:r>
        <w:rPr>
          <w:bCs/>
          <w:sz w:val="22"/>
          <w:szCs w:val="22"/>
        </w:rPr>
        <w:lastRenderedPageBreak/>
        <w:t>Now a</w:t>
      </w:r>
      <w:r w:rsidR="00212833" w:rsidRPr="00212833">
        <w:rPr>
          <w:bCs/>
          <w:sz w:val="22"/>
          <w:szCs w:val="22"/>
        </w:rPr>
        <w:t xml:space="preserve">vailable in </w:t>
      </w:r>
      <w:r w:rsidR="00212833" w:rsidRPr="00212833">
        <w:rPr>
          <w:b/>
          <w:bCs/>
          <w:sz w:val="22"/>
          <w:szCs w:val="22"/>
        </w:rPr>
        <w:t>limited quantities</w:t>
      </w:r>
      <w:r w:rsidR="00212833" w:rsidRPr="00212833">
        <w:rPr>
          <w:bCs/>
          <w:sz w:val="22"/>
          <w:szCs w:val="22"/>
        </w:rPr>
        <w:t xml:space="preserve">, both expressions retail for </w:t>
      </w:r>
      <w:r w:rsidR="00212833" w:rsidRPr="00212833">
        <w:rPr>
          <w:b/>
          <w:bCs/>
          <w:sz w:val="22"/>
          <w:szCs w:val="22"/>
        </w:rPr>
        <w:t>$89.95 SRP</w:t>
      </w:r>
      <w:r w:rsidR="00212833" w:rsidRPr="00212833">
        <w:rPr>
          <w:bCs/>
          <w:sz w:val="22"/>
          <w:szCs w:val="22"/>
        </w:rPr>
        <w:t xml:space="preserve"> (Old Fashioned Finish) and </w:t>
      </w:r>
      <w:r w:rsidR="00212833" w:rsidRPr="00212833">
        <w:rPr>
          <w:b/>
          <w:bCs/>
          <w:sz w:val="22"/>
          <w:szCs w:val="22"/>
        </w:rPr>
        <w:t>$79.95 SRP</w:t>
      </w:r>
      <w:r w:rsidR="00212833" w:rsidRPr="00212833">
        <w:rPr>
          <w:bCs/>
          <w:sz w:val="22"/>
          <w:szCs w:val="22"/>
        </w:rPr>
        <w:t xml:space="preserve"> (Port Cask Finish). Distribution will be limited, with bottles available at select retailers in the Carolinas and shipping nationally through </w:t>
      </w:r>
      <w:proofErr w:type="spellStart"/>
      <w:r w:rsidR="00212833" w:rsidRPr="00212833">
        <w:rPr>
          <w:bCs/>
          <w:sz w:val="22"/>
          <w:szCs w:val="22"/>
        </w:rPr>
        <w:t>Oaklore’s</w:t>
      </w:r>
      <w:proofErr w:type="spellEnd"/>
      <w:r w:rsidR="00212833" w:rsidRPr="00212833">
        <w:rPr>
          <w:bCs/>
          <w:sz w:val="22"/>
          <w:szCs w:val="22"/>
        </w:rPr>
        <w:t xml:space="preserve"> website</w:t>
      </w:r>
      <w:r w:rsidR="00212833">
        <w:rPr>
          <w:bCs/>
          <w:sz w:val="22"/>
          <w:szCs w:val="22"/>
        </w:rPr>
        <w:t xml:space="preserve"> at</w:t>
      </w:r>
      <w:r w:rsidR="00212833" w:rsidRPr="00DF7867">
        <w:rPr>
          <w:b/>
          <w:bCs/>
          <w:sz w:val="22"/>
          <w:szCs w:val="22"/>
        </w:rPr>
        <w:t xml:space="preserve"> </w:t>
      </w:r>
      <w:hyperlink r:id="rId9" w:history="1">
        <w:r w:rsidR="00DF7867" w:rsidRPr="00DF7867">
          <w:rPr>
            <w:rStyle w:val="Hyperlink"/>
            <w:b/>
            <w:bCs/>
            <w:sz w:val="22"/>
            <w:szCs w:val="22"/>
          </w:rPr>
          <w:t>shop.oakloredistillin</w:t>
        </w:r>
        <w:r w:rsidR="00DF7867" w:rsidRPr="00DF7867">
          <w:rPr>
            <w:rStyle w:val="Hyperlink"/>
            <w:b/>
            <w:bCs/>
            <w:sz w:val="22"/>
            <w:szCs w:val="22"/>
          </w:rPr>
          <w:t>g</w:t>
        </w:r>
        <w:r w:rsidR="00DF7867" w:rsidRPr="00DF7867">
          <w:rPr>
            <w:rStyle w:val="Hyperlink"/>
            <w:b/>
            <w:bCs/>
            <w:sz w:val="22"/>
            <w:szCs w:val="22"/>
          </w:rPr>
          <w:t>.com</w:t>
        </w:r>
      </w:hyperlink>
      <w:r w:rsidR="00212833" w:rsidRPr="00212833">
        <w:rPr>
          <w:bCs/>
          <w:sz w:val="22"/>
          <w:szCs w:val="22"/>
        </w:rPr>
        <w:t>, ensuring continued high demand among collectors and enthusiasts alike</w:t>
      </w:r>
      <w:r w:rsidR="00212833">
        <w:rPr>
          <w:bCs/>
          <w:sz w:val="22"/>
          <w:szCs w:val="22"/>
        </w:rPr>
        <w:t>.</w:t>
      </w:r>
      <w:r w:rsidR="00AE3DE1">
        <w:rPr>
          <w:bCs/>
          <w:sz w:val="22"/>
          <w:szCs w:val="22"/>
        </w:rPr>
        <w:t xml:space="preserve"> And if you’re interested in trying out </w:t>
      </w:r>
      <w:proofErr w:type="spellStart"/>
      <w:r w:rsidR="00AE3DE1">
        <w:rPr>
          <w:bCs/>
          <w:sz w:val="22"/>
          <w:szCs w:val="22"/>
        </w:rPr>
        <w:t>Oaklore’s</w:t>
      </w:r>
      <w:proofErr w:type="spellEnd"/>
      <w:r w:rsidR="00AE3DE1">
        <w:rPr>
          <w:bCs/>
          <w:sz w:val="22"/>
          <w:szCs w:val="22"/>
        </w:rPr>
        <w:t xml:space="preserve"> Barrel-Aged Old Fashioned Cocktail Mixer, they are currently offering a free bottle on all orders from their website while supplies last at </w:t>
      </w:r>
      <w:hyperlink r:id="rId10" w:history="1">
        <w:r w:rsidR="00DF7867" w:rsidRPr="00DF7867">
          <w:rPr>
            <w:rStyle w:val="Hyperlink"/>
            <w:b/>
            <w:bCs/>
            <w:sz w:val="22"/>
            <w:szCs w:val="22"/>
          </w:rPr>
          <w:t>shop</w:t>
        </w:r>
        <w:r w:rsidR="00DF7867" w:rsidRPr="00DF7867">
          <w:rPr>
            <w:rStyle w:val="Hyperlink"/>
            <w:b/>
            <w:bCs/>
            <w:sz w:val="22"/>
            <w:szCs w:val="22"/>
          </w:rPr>
          <w:t>.</w:t>
        </w:r>
        <w:r w:rsidR="00DF7867" w:rsidRPr="00DF7867">
          <w:rPr>
            <w:rStyle w:val="Hyperlink"/>
            <w:b/>
            <w:bCs/>
            <w:sz w:val="22"/>
            <w:szCs w:val="22"/>
          </w:rPr>
          <w:t>oakloredistilling.com</w:t>
        </w:r>
      </w:hyperlink>
      <w:r w:rsidR="00DF7867">
        <w:t>!</w:t>
      </w:r>
    </w:p>
    <w:p w14:paraId="5271CFFF" w14:textId="77777777" w:rsidR="00212833" w:rsidRDefault="00212833" w:rsidP="00212833">
      <w:pPr>
        <w:spacing w:line="240" w:lineRule="auto"/>
        <w:rPr>
          <w:bCs/>
          <w:sz w:val="22"/>
          <w:szCs w:val="22"/>
        </w:rPr>
      </w:pPr>
      <w:r w:rsidRPr="00212833">
        <w:rPr>
          <w:bCs/>
          <w:sz w:val="22"/>
          <w:szCs w:val="22"/>
        </w:rPr>
        <w:t xml:space="preserve">Built on the idea of community and shared stories, </w:t>
      </w:r>
      <w:proofErr w:type="spellStart"/>
      <w:r w:rsidRPr="00212833">
        <w:rPr>
          <w:bCs/>
          <w:sz w:val="22"/>
          <w:szCs w:val="22"/>
        </w:rPr>
        <w:t>Oaklore</w:t>
      </w:r>
      <w:proofErr w:type="spellEnd"/>
      <w:r w:rsidRPr="00212833">
        <w:rPr>
          <w:bCs/>
          <w:sz w:val="22"/>
          <w:szCs w:val="22"/>
        </w:rPr>
        <w:t xml:space="preserve"> Distilling Co. has rapidly distinguished itself as one of the most exciting new whiskey producers in America—proving that its meteoric rise is no accident, but the result of relentless dedication to quality and craft.</w:t>
      </w:r>
    </w:p>
    <w:p w14:paraId="58A5E95B" w14:textId="6C494891" w:rsidR="00212833" w:rsidRPr="00212833" w:rsidRDefault="00212833" w:rsidP="00212833">
      <w:pPr>
        <w:spacing w:line="240" w:lineRule="auto"/>
        <w:rPr>
          <w:bCs/>
          <w:sz w:val="22"/>
          <w:szCs w:val="22"/>
        </w:rPr>
      </w:pPr>
      <w:r w:rsidRPr="004C4E2A">
        <w:rPr>
          <w:sz w:val="22"/>
          <w:szCs w:val="22"/>
        </w:rPr>
        <w:t xml:space="preserve">Follow </w:t>
      </w:r>
      <w:proofErr w:type="spellStart"/>
      <w:r w:rsidRPr="004C4E2A">
        <w:rPr>
          <w:sz w:val="22"/>
          <w:szCs w:val="22"/>
        </w:rPr>
        <w:t>Oaklore</w:t>
      </w:r>
      <w:proofErr w:type="spellEnd"/>
      <w:r w:rsidRPr="004C4E2A">
        <w:rPr>
          <w:sz w:val="22"/>
          <w:szCs w:val="22"/>
        </w:rPr>
        <w:t xml:space="preserve"> Distilling Co. on </w:t>
      </w:r>
      <w:hyperlink r:id="rId11">
        <w:r w:rsidRPr="004C4E2A">
          <w:rPr>
            <w:color w:val="467886"/>
            <w:sz w:val="22"/>
            <w:szCs w:val="22"/>
            <w:u w:val="single"/>
          </w:rPr>
          <w:t>Instagram</w:t>
        </w:r>
      </w:hyperlink>
      <w:r w:rsidRPr="004C4E2A">
        <w:rPr>
          <w:sz w:val="22"/>
          <w:szCs w:val="22"/>
        </w:rPr>
        <w:t xml:space="preserve"> and </w:t>
      </w:r>
      <w:hyperlink r:id="rId12">
        <w:r w:rsidRPr="004C4E2A">
          <w:rPr>
            <w:color w:val="467886"/>
            <w:sz w:val="22"/>
            <w:szCs w:val="22"/>
            <w:u w:val="single"/>
          </w:rPr>
          <w:t>Facebook</w:t>
        </w:r>
      </w:hyperlink>
      <w:r w:rsidRPr="004C4E2A">
        <w:rPr>
          <w:sz w:val="22"/>
          <w:szCs w:val="22"/>
        </w:rPr>
        <w:t xml:space="preserve">. To learn more, visit </w:t>
      </w:r>
      <w:hyperlink r:id="rId13">
        <w:r w:rsidRPr="004C4E2A">
          <w:rPr>
            <w:color w:val="467886"/>
            <w:sz w:val="22"/>
            <w:szCs w:val="22"/>
            <w:u w:val="single"/>
          </w:rPr>
          <w:t>www.oakloredistilling.com</w:t>
        </w:r>
      </w:hyperlink>
      <w:r w:rsidRPr="004C4E2A">
        <w:rPr>
          <w:sz w:val="22"/>
          <w:szCs w:val="22"/>
        </w:rPr>
        <w:t>.</w:t>
      </w:r>
    </w:p>
    <w:p w14:paraId="6FF639DF" w14:textId="1928B9F8" w:rsidR="00212833" w:rsidRPr="004C4E2A" w:rsidRDefault="00212833" w:rsidP="00212833">
      <w:pPr>
        <w:spacing w:line="240" w:lineRule="auto"/>
        <w:rPr>
          <w:sz w:val="22"/>
          <w:szCs w:val="22"/>
        </w:rPr>
      </w:pPr>
      <w:r w:rsidRPr="004C4E2A">
        <w:rPr>
          <w:sz w:val="22"/>
          <w:szCs w:val="22"/>
        </w:rPr>
        <w:t>Media Images May Be Found</w:t>
      </w:r>
      <w:hyperlink r:id="rId14" w:history="1">
        <w:r w:rsidRPr="00686CBB">
          <w:rPr>
            <w:rStyle w:val="Hyperlink"/>
            <w:sz w:val="22"/>
            <w:szCs w:val="22"/>
          </w:rPr>
          <w:t xml:space="preserve"> HERE.</w:t>
        </w:r>
      </w:hyperlink>
    </w:p>
    <w:p w14:paraId="60B36F22" w14:textId="77777777" w:rsidR="00212833" w:rsidRDefault="00212833" w:rsidP="00212833">
      <w:pPr>
        <w:spacing w:after="0" w:line="240" w:lineRule="auto"/>
        <w:rPr>
          <w:sz w:val="22"/>
          <w:szCs w:val="22"/>
        </w:rPr>
      </w:pPr>
    </w:p>
    <w:p w14:paraId="15BA55A0" w14:textId="12BFBC9C" w:rsidR="00212833" w:rsidRPr="004C4E2A" w:rsidRDefault="00212833" w:rsidP="00212833">
      <w:pPr>
        <w:spacing w:after="0" w:line="240" w:lineRule="auto"/>
        <w:rPr>
          <w:sz w:val="22"/>
          <w:szCs w:val="22"/>
        </w:rPr>
      </w:pPr>
      <w:r w:rsidRPr="004C4E2A">
        <w:rPr>
          <w:b/>
          <w:sz w:val="22"/>
          <w:szCs w:val="22"/>
        </w:rPr>
        <w:t>ABOUT OAKLORE DISTILLING CO.</w:t>
      </w:r>
    </w:p>
    <w:p w14:paraId="186B9486" w14:textId="3AC8CE36" w:rsidR="00212833" w:rsidRPr="00212833" w:rsidRDefault="00212833" w:rsidP="00212833">
      <w:pPr>
        <w:spacing w:after="0" w:line="240" w:lineRule="auto"/>
        <w:rPr>
          <w:sz w:val="22"/>
          <w:szCs w:val="22"/>
        </w:rPr>
      </w:pPr>
      <w:r w:rsidRPr="004C4E2A">
        <w:rPr>
          <w:sz w:val="22"/>
          <w:szCs w:val="22"/>
        </w:rPr>
        <w:t xml:space="preserve">Built on the idea of community, </w:t>
      </w:r>
      <w:proofErr w:type="spellStart"/>
      <w:r w:rsidRPr="004C4E2A">
        <w:rPr>
          <w:sz w:val="22"/>
          <w:szCs w:val="22"/>
        </w:rPr>
        <w:t>Oaklore</w:t>
      </w:r>
      <w:proofErr w:type="spellEnd"/>
      <w:r w:rsidRPr="004C4E2A">
        <w:rPr>
          <w:sz w:val="22"/>
          <w:szCs w:val="22"/>
        </w:rPr>
        <w:t xml:space="preserve"> Distilling Co. in Charlotte, NC celebrates great spirits and the stories that come along with them. Born of friendship and passion in 2017 Matt Simpkins, Thomas Bogan, and Travis Masters have spent years learning the art of distilling and crafting </w:t>
      </w:r>
      <w:proofErr w:type="spellStart"/>
      <w:r w:rsidRPr="004C4E2A">
        <w:rPr>
          <w:sz w:val="22"/>
          <w:szCs w:val="22"/>
        </w:rPr>
        <w:t>Oaklore’s</w:t>
      </w:r>
      <w:proofErr w:type="spellEnd"/>
      <w:r w:rsidRPr="004C4E2A">
        <w:rPr>
          <w:sz w:val="22"/>
          <w:szCs w:val="22"/>
        </w:rPr>
        <w:t xml:space="preserve"> signature line of spirits. </w:t>
      </w:r>
      <w:proofErr w:type="spellStart"/>
      <w:r w:rsidRPr="004C4E2A">
        <w:rPr>
          <w:sz w:val="22"/>
          <w:szCs w:val="22"/>
        </w:rPr>
        <w:t>Oaklore</w:t>
      </w:r>
      <w:proofErr w:type="spellEnd"/>
      <w:r w:rsidRPr="004C4E2A">
        <w:rPr>
          <w:sz w:val="22"/>
          <w:szCs w:val="22"/>
        </w:rPr>
        <w:t xml:space="preserve"> spirits – 100 percent Carolina crafted – are created with dedication to the process, ingredients, quality, and presentation. </w:t>
      </w:r>
      <w:proofErr w:type="spellStart"/>
      <w:r w:rsidRPr="004C4E2A">
        <w:rPr>
          <w:sz w:val="22"/>
          <w:szCs w:val="22"/>
        </w:rPr>
        <w:t>Oaklore</w:t>
      </w:r>
      <w:proofErr w:type="spellEnd"/>
      <w:r w:rsidRPr="004C4E2A">
        <w:rPr>
          <w:sz w:val="22"/>
          <w:szCs w:val="22"/>
        </w:rPr>
        <w:t xml:space="preserve"> Distilling Co. was named No.1 distillery by </w:t>
      </w:r>
      <w:proofErr w:type="gramStart"/>
      <w:r w:rsidRPr="004C4E2A">
        <w:rPr>
          <w:sz w:val="22"/>
          <w:szCs w:val="22"/>
        </w:rPr>
        <w:t>the Charlotte</w:t>
      </w:r>
      <w:proofErr w:type="gramEnd"/>
      <w:r w:rsidRPr="004C4E2A">
        <w:rPr>
          <w:sz w:val="22"/>
          <w:szCs w:val="22"/>
        </w:rPr>
        <w:t xml:space="preserve"> Observer’s Best in 2023</w:t>
      </w:r>
      <w:r w:rsidR="006856FF">
        <w:rPr>
          <w:sz w:val="22"/>
          <w:szCs w:val="22"/>
        </w:rPr>
        <w:t xml:space="preserve">, </w:t>
      </w:r>
      <w:r w:rsidRPr="004C4E2A">
        <w:rPr>
          <w:sz w:val="22"/>
          <w:szCs w:val="22"/>
        </w:rPr>
        <w:t>2024</w:t>
      </w:r>
      <w:r w:rsidR="006856FF">
        <w:rPr>
          <w:sz w:val="22"/>
          <w:szCs w:val="22"/>
        </w:rPr>
        <w:t xml:space="preserve"> and 2025</w:t>
      </w:r>
      <w:r w:rsidRPr="004C4E2A">
        <w:rPr>
          <w:sz w:val="22"/>
          <w:szCs w:val="22"/>
        </w:rPr>
        <w:t>. For more information, visit www.oakloredistilling.com. </w:t>
      </w:r>
    </w:p>
    <w:p w14:paraId="73794E02" w14:textId="77777777" w:rsidR="00212833" w:rsidRPr="00212833" w:rsidRDefault="00000000" w:rsidP="00212833">
      <w:pPr>
        <w:spacing w:line="240" w:lineRule="auto"/>
        <w:rPr>
          <w:bCs/>
          <w:sz w:val="22"/>
          <w:szCs w:val="22"/>
        </w:rPr>
      </w:pPr>
      <w:r>
        <w:rPr>
          <w:bCs/>
          <w:sz w:val="22"/>
          <w:szCs w:val="22"/>
        </w:rPr>
        <w:pict w14:anchorId="7B4802A6">
          <v:rect id="_x0000_i1025" style="width:0;height:1.5pt" o:hrstd="t" o:hr="t" fillcolor="#a0a0a0" stroked="f"/>
        </w:pict>
      </w:r>
    </w:p>
    <w:p w14:paraId="0FB2A149" w14:textId="77777777" w:rsidR="00212833" w:rsidRPr="00212833" w:rsidRDefault="00212833" w:rsidP="00212833">
      <w:pPr>
        <w:spacing w:line="240" w:lineRule="auto"/>
        <w:rPr>
          <w:bCs/>
          <w:sz w:val="22"/>
          <w:szCs w:val="22"/>
        </w:rPr>
      </w:pPr>
      <w:r w:rsidRPr="00212833">
        <w:rPr>
          <w:b/>
          <w:bCs/>
          <w:sz w:val="22"/>
          <w:szCs w:val="22"/>
        </w:rPr>
        <w:t>Media Contact:</w:t>
      </w:r>
      <w:r w:rsidRPr="00212833">
        <w:rPr>
          <w:bCs/>
          <w:sz w:val="22"/>
          <w:szCs w:val="22"/>
        </w:rPr>
        <w:br/>
        <w:t>Jack Shute</w:t>
      </w:r>
      <w:r w:rsidRPr="00212833">
        <w:rPr>
          <w:bCs/>
          <w:sz w:val="22"/>
          <w:szCs w:val="22"/>
        </w:rPr>
        <w:br/>
        <w:t>VP of Sales &amp; Commercial Operations</w:t>
      </w:r>
      <w:r w:rsidRPr="00212833">
        <w:rPr>
          <w:bCs/>
          <w:sz w:val="22"/>
          <w:szCs w:val="22"/>
        </w:rPr>
        <w:br/>
        <w:t>jack@oakloredistilling.com</w:t>
      </w:r>
    </w:p>
    <w:p w14:paraId="6490597D" w14:textId="77777777" w:rsidR="00212833" w:rsidRPr="004C4E2A" w:rsidRDefault="00212833" w:rsidP="004C4E2A">
      <w:pPr>
        <w:spacing w:line="240" w:lineRule="auto"/>
        <w:jc w:val="center"/>
        <w:rPr>
          <w:bCs/>
          <w:i/>
          <w:iCs/>
          <w:sz w:val="22"/>
          <w:szCs w:val="22"/>
        </w:rPr>
      </w:pPr>
    </w:p>
    <w:sectPr w:rsidR="00212833" w:rsidRPr="004C4E2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6E2E" w14:textId="77777777" w:rsidR="00164BF9" w:rsidRDefault="00164BF9" w:rsidP="00212833">
      <w:pPr>
        <w:spacing w:after="0" w:line="240" w:lineRule="auto"/>
      </w:pPr>
      <w:r>
        <w:separator/>
      </w:r>
    </w:p>
  </w:endnote>
  <w:endnote w:type="continuationSeparator" w:id="0">
    <w:p w14:paraId="307CE806" w14:textId="77777777" w:rsidR="00164BF9" w:rsidRDefault="00164BF9" w:rsidP="0021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6120" w14:textId="77777777" w:rsidR="00212833" w:rsidRDefault="00212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8F05" w14:textId="77777777" w:rsidR="00212833" w:rsidRDefault="00212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3CEC" w14:textId="77777777" w:rsidR="00212833" w:rsidRDefault="00212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A159" w14:textId="77777777" w:rsidR="00164BF9" w:rsidRDefault="00164BF9" w:rsidP="00212833">
      <w:pPr>
        <w:spacing w:after="0" w:line="240" w:lineRule="auto"/>
      </w:pPr>
      <w:r>
        <w:separator/>
      </w:r>
    </w:p>
  </w:footnote>
  <w:footnote w:type="continuationSeparator" w:id="0">
    <w:p w14:paraId="6FECB6B3" w14:textId="77777777" w:rsidR="00164BF9" w:rsidRDefault="00164BF9" w:rsidP="0021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CCEB" w14:textId="77777777" w:rsidR="00212833" w:rsidRDefault="00212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35DF" w14:textId="77777777" w:rsidR="00212833" w:rsidRDefault="00212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A199" w14:textId="77777777" w:rsidR="00212833" w:rsidRDefault="00212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4C"/>
    <w:rsid w:val="000052D1"/>
    <w:rsid w:val="00035226"/>
    <w:rsid w:val="00066C32"/>
    <w:rsid w:val="000B6303"/>
    <w:rsid w:val="000C14CE"/>
    <w:rsid w:val="000F1291"/>
    <w:rsid w:val="001463D0"/>
    <w:rsid w:val="00164BF9"/>
    <w:rsid w:val="001D222E"/>
    <w:rsid w:val="001F2FC5"/>
    <w:rsid w:val="00212833"/>
    <w:rsid w:val="0022488D"/>
    <w:rsid w:val="00234B9D"/>
    <w:rsid w:val="002960F7"/>
    <w:rsid w:val="003447D4"/>
    <w:rsid w:val="003529EA"/>
    <w:rsid w:val="00354543"/>
    <w:rsid w:val="00384DC4"/>
    <w:rsid w:val="003E4312"/>
    <w:rsid w:val="0042274C"/>
    <w:rsid w:val="00432680"/>
    <w:rsid w:val="00432DB8"/>
    <w:rsid w:val="00434B94"/>
    <w:rsid w:val="00455C80"/>
    <w:rsid w:val="0045687D"/>
    <w:rsid w:val="004C4E2A"/>
    <w:rsid w:val="004C6841"/>
    <w:rsid w:val="004F7DCF"/>
    <w:rsid w:val="00500A0C"/>
    <w:rsid w:val="00566A68"/>
    <w:rsid w:val="00590867"/>
    <w:rsid w:val="00595D9B"/>
    <w:rsid w:val="005E0C6D"/>
    <w:rsid w:val="00621787"/>
    <w:rsid w:val="00632956"/>
    <w:rsid w:val="00654B81"/>
    <w:rsid w:val="00661EBB"/>
    <w:rsid w:val="006856FF"/>
    <w:rsid w:val="00686CBB"/>
    <w:rsid w:val="006A008E"/>
    <w:rsid w:val="006A10A8"/>
    <w:rsid w:val="006C53AE"/>
    <w:rsid w:val="006F3CEB"/>
    <w:rsid w:val="006F60A1"/>
    <w:rsid w:val="00726026"/>
    <w:rsid w:val="007261D2"/>
    <w:rsid w:val="007569E9"/>
    <w:rsid w:val="0076318E"/>
    <w:rsid w:val="00783C61"/>
    <w:rsid w:val="007B4A13"/>
    <w:rsid w:val="007C71E9"/>
    <w:rsid w:val="008113C9"/>
    <w:rsid w:val="00814263"/>
    <w:rsid w:val="00833126"/>
    <w:rsid w:val="00840173"/>
    <w:rsid w:val="00845E6D"/>
    <w:rsid w:val="008F4DBE"/>
    <w:rsid w:val="009030BF"/>
    <w:rsid w:val="00950734"/>
    <w:rsid w:val="009676D2"/>
    <w:rsid w:val="009904E0"/>
    <w:rsid w:val="009C0349"/>
    <w:rsid w:val="009E606D"/>
    <w:rsid w:val="009F1D34"/>
    <w:rsid w:val="00A15A6D"/>
    <w:rsid w:val="00A66D1C"/>
    <w:rsid w:val="00A7045B"/>
    <w:rsid w:val="00A74A8E"/>
    <w:rsid w:val="00A902F6"/>
    <w:rsid w:val="00AA3432"/>
    <w:rsid w:val="00AC557D"/>
    <w:rsid w:val="00AE3DE1"/>
    <w:rsid w:val="00AE426B"/>
    <w:rsid w:val="00BC49D5"/>
    <w:rsid w:val="00BD2745"/>
    <w:rsid w:val="00C21F01"/>
    <w:rsid w:val="00C63FD9"/>
    <w:rsid w:val="00C71DDB"/>
    <w:rsid w:val="00CA7867"/>
    <w:rsid w:val="00CB402E"/>
    <w:rsid w:val="00CC4F31"/>
    <w:rsid w:val="00CE7C4B"/>
    <w:rsid w:val="00D123B9"/>
    <w:rsid w:val="00D414A2"/>
    <w:rsid w:val="00D47B9E"/>
    <w:rsid w:val="00D61BE2"/>
    <w:rsid w:val="00D92286"/>
    <w:rsid w:val="00DB2F01"/>
    <w:rsid w:val="00DB4CE5"/>
    <w:rsid w:val="00DF7867"/>
    <w:rsid w:val="00E44BB3"/>
    <w:rsid w:val="00ED6320"/>
    <w:rsid w:val="00EF5BAC"/>
    <w:rsid w:val="00EF62AF"/>
    <w:rsid w:val="00F0319E"/>
    <w:rsid w:val="00F83C06"/>
    <w:rsid w:val="00F87B75"/>
    <w:rsid w:val="00FA6954"/>
    <w:rsid w:val="00FB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4D35"/>
  <w15:chartTrackingRefBased/>
  <w15:docId w15:val="{25A317E7-7C3A-4C7D-B35F-DDA2E58E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4C"/>
  </w:style>
  <w:style w:type="paragraph" w:styleId="Heading1">
    <w:name w:val="heading 1"/>
    <w:basedOn w:val="Normal"/>
    <w:next w:val="Normal"/>
    <w:link w:val="Heading1Char"/>
    <w:uiPriority w:val="9"/>
    <w:qFormat/>
    <w:rsid w:val="00422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74C"/>
    <w:rPr>
      <w:rFonts w:eastAsiaTheme="majorEastAsia" w:cstheme="majorBidi"/>
      <w:color w:val="272727" w:themeColor="text1" w:themeTint="D8"/>
    </w:rPr>
  </w:style>
  <w:style w:type="paragraph" w:styleId="Title">
    <w:name w:val="Title"/>
    <w:basedOn w:val="Normal"/>
    <w:next w:val="Normal"/>
    <w:link w:val="TitleChar"/>
    <w:uiPriority w:val="10"/>
    <w:qFormat/>
    <w:rsid w:val="00422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74C"/>
    <w:pPr>
      <w:spacing w:before="160"/>
      <w:jc w:val="center"/>
    </w:pPr>
    <w:rPr>
      <w:i/>
      <w:iCs/>
      <w:color w:val="404040" w:themeColor="text1" w:themeTint="BF"/>
    </w:rPr>
  </w:style>
  <w:style w:type="character" w:customStyle="1" w:styleId="QuoteChar">
    <w:name w:val="Quote Char"/>
    <w:basedOn w:val="DefaultParagraphFont"/>
    <w:link w:val="Quote"/>
    <w:uiPriority w:val="29"/>
    <w:rsid w:val="0042274C"/>
    <w:rPr>
      <w:i/>
      <w:iCs/>
      <w:color w:val="404040" w:themeColor="text1" w:themeTint="BF"/>
    </w:rPr>
  </w:style>
  <w:style w:type="paragraph" w:styleId="ListParagraph">
    <w:name w:val="List Paragraph"/>
    <w:basedOn w:val="Normal"/>
    <w:uiPriority w:val="34"/>
    <w:qFormat/>
    <w:rsid w:val="0042274C"/>
    <w:pPr>
      <w:ind w:left="720"/>
      <w:contextualSpacing/>
    </w:pPr>
  </w:style>
  <w:style w:type="character" w:styleId="IntenseEmphasis">
    <w:name w:val="Intense Emphasis"/>
    <w:basedOn w:val="DefaultParagraphFont"/>
    <w:uiPriority w:val="21"/>
    <w:qFormat/>
    <w:rsid w:val="0042274C"/>
    <w:rPr>
      <w:i/>
      <w:iCs/>
      <w:color w:val="0F4761" w:themeColor="accent1" w:themeShade="BF"/>
    </w:rPr>
  </w:style>
  <w:style w:type="paragraph" w:styleId="IntenseQuote">
    <w:name w:val="Intense Quote"/>
    <w:basedOn w:val="Normal"/>
    <w:next w:val="Normal"/>
    <w:link w:val="IntenseQuoteChar"/>
    <w:uiPriority w:val="30"/>
    <w:qFormat/>
    <w:rsid w:val="00422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74C"/>
    <w:rPr>
      <w:i/>
      <w:iCs/>
      <w:color w:val="0F4761" w:themeColor="accent1" w:themeShade="BF"/>
    </w:rPr>
  </w:style>
  <w:style w:type="character" w:styleId="IntenseReference">
    <w:name w:val="Intense Reference"/>
    <w:basedOn w:val="DefaultParagraphFont"/>
    <w:uiPriority w:val="32"/>
    <w:qFormat/>
    <w:rsid w:val="0042274C"/>
    <w:rPr>
      <w:b/>
      <w:bCs/>
      <w:smallCaps/>
      <w:color w:val="0F4761" w:themeColor="accent1" w:themeShade="BF"/>
      <w:spacing w:val="5"/>
    </w:rPr>
  </w:style>
  <w:style w:type="character" w:styleId="Hyperlink">
    <w:name w:val="Hyperlink"/>
    <w:basedOn w:val="DefaultParagraphFont"/>
    <w:uiPriority w:val="99"/>
    <w:unhideWhenUsed/>
    <w:rsid w:val="0045687D"/>
    <w:rPr>
      <w:color w:val="467886" w:themeColor="hyperlink"/>
      <w:u w:val="single"/>
    </w:rPr>
  </w:style>
  <w:style w:type="character" w:styleId="FollowedHyperlink">
    <w:name w:val="FollowedHyperlink"/>
    <w:basedOn w:val="DefaultParagraphFont"/>
    <w:uiPriority w:val="99"/>
    <w:semiHidden/>
    <w:unhideWhenUsed/>
    <w:rsid w:val="0045687D"/>
    <w:rPr>
      <w:color w:val="96607D" w:themeColor="followedHyperlink"/>
      <w:u w:val="single"/>
    </w:rPr>
  </w:style>
  <w:style w:type="character" w:styleId="UnresolvedMention">
    <w:name w:val="Unresolved Mention"/>
    <w:basedOn w:val="DefaultParagraphFont"/>
    <w:uiPriority w:val="99"/>
    <w:semiHidden/>
    <w:unhideWhenUsed/>
    <w:rsid w:val="006A10A8"/>
    <w:rPr>
      <w:color w:val="605E5C"/>
      <w:shd w:val="clear" w:color="auto" w:fill="E1DFDD"/>
    </w:rPr>
  </w:style>
  <w:style w:type="character" w:styleId="CommentReference">
    <w:name w:val="annotation reference"/>
    <w:basedOn w:val="DefaultParagraphFont"/>
    <w:uiPriority w:val="99"/>
    <w:semiHidden/>
    <w:unhideWhenUsed/>
    <w:rsid w:val="00D47B9E"/>
    <w:rPr>
      <w:sz w:val="16"/>
      <w:szCs w:val="16"/>
    </w:rPr>
  </w:style>
  <w:style w:type="paragraph" w:styleId="CommentText">
    <w:name w:val="annotation text"/>
    <w:basedOn w:val="Normal"/>
    <w:link w:val="CommentTextChar"/>
    <w:uiPriority w:val="99"/>
    <w:unhideWhenUsed/>
    <w:rsid w:val="00D47B9E"/>
    <w:pPr>
      <w:spacing w:line="240" w:lineRule="auto"/>
    </w:pPr>
    <w:rPr>
      <w:sz w:val="20"/>
      <w:szCs w:val="20"/>
    </w:rPr>
  </w:style>
  <w:style w:type="character" w:customStyle="1" w:styleId="CommentTextChar">
    <w:name w:val="Comment Text Char"/>
    <w:basedOn w:val="DefaultParagraphFont"/>
    <w:link w:val="CommentText"/>
    <w:uiPriority w:val="99"/>
    <w:rsid w:val="00D47B9E"/>
    <w:rPr>
      <w:sz w:val="20"/>
      <w:szCs w:val="20"/>
    </w:rPr>
  </w:style>
  <w:style w:type="paragraph" w:styleId="Header">
    <w:name w:val="header"/>
    <w:basedOn w:val="Normal"/>
    <w:link w:val="HeaderChar"/>
    <w:uiPriority w:val="99"/>
    <w:unhideWhenUsed/>
    <w:rsid w:val="0021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833"/>
  </w:style>
  <w:style w:type="paragraph" w:styleId="Footer">
    <w:name w:val="footer"/>
    <w:basedOn w:val="Normal"/>
    <w:link w:val="FooterChar"/>
    <w:uiPriority w:val="99"/>
    <w:unhideWhenUsed/>
    <w:rsid w:val="0021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otawards.com/" TargetMode="External"/><Relationship Id="rId13" Type="http://schemas.openxmlformats.org/officeDocument/2006/relationships/hyperlink" Target="http://www.oakloredistilling.com"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oakloredistilling.com" TargetMode="External"/><Relationship Id="rId12" Type="http://schemas.openxmlformats.org/officeDocument/2006/relationships/hyperlink" Target="https://www.facebook.com/oakloredistillingco/"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instagram.com/oakloredistillingco/"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shop.oakloredistilling.com"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shop.oakloredistilling.com" TargetMode="External"/><Relationship Id="rId14" Type="http://schemas.openxmlformats.org/officeDocument/2006/relationships/hyperlink" Target="https://drive.google.com/drive/folders/1Ybqf92e3Dsxqux9FWvJgDaimBNpBMwGN?usp=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Bessette</dc:creator>
  <cp:keywords/>
  <dc:description/>
  <cp:lastModifiedBy>Jack Shute</cp:lastModifiedBy>
  <cp:revision>3</cp:revision>
  <dcterms:created xsi:type="dcterms:W3CDTF">2026-05-26T15:04:00Z</dcterms:created>
  <dcterms:modified xsi:type="dcterms:W3CDTF">2026-05-27T14:11:00Z</dcterms:modified>
</cp:coreProperties>
</file>